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C1BDA" w14:textId="77777777" w:rsidR="00411D1B" w:rsidRDefault="00411D1B" w:rsidP="00411D1B">
      <w:pPr>
        <w:pStyle w:val="Heading1"/>
        <w:spacing w:after="120"/>
      </w:pPr>
      <w:r>
        <w:t>Employee Information (Individual Completing Certificate)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35"/>
        <w:gridCol w:w="3510"/>
      </w:tblGrid>
      <w:tr w:rsidR="00411D1B" w:rsidRPr="008F33A7" w14:paraId="4C269B76" w14:textId="77777777" w:rsidTr="00B9657B">
        <w:trPr>
          <w:trHeight w:val="286"/>
        </w:trPr>
        <w:tc>
          <w:tcPr>
            <w:tcW w:w="5935" w:type="dxa"/>
          </w:tcPr>
          <w:p w14:paraId="64855BE6" w14:textId="77777777" w:rsidR="00411D1B" w:rsidRPr="00217252" w:rsidRDefault="00411D1B" w:rsidP="00B9657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(Printed)</w:t>
            </w:r>
            <w:r w:rsidRPr="003E6B8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</w:tcPr>
          <w:p w14:paraId="6B23815C" w14:textId="77777777" w:rsidR="00411D1B" w:rsidRPr="003E6B86" w:rsidRDefault="00411D1B" w:rsidP="00B9657B">
            <w:pPr>
              <w:rPr>
                <w:b/>
                <w:bCs/>
                <w:sz w:val="22"/>
                <w:szCs w:val="22"/>
              </w:rPr>
            </w:pPr>
            <w:r w:rsidRPr="003E6B86">
              <w:rPr>
                <w:b/>
                <w:bCs/>
                <w:sz w:val="22"/>
                <w:szCs w:val="22"/>
              </w:rPr>
              <w:t>Phone Extension</w:t>
            </w:r>
            <w:r w:rsidRPr="003E6B86">
              <w:rPr>
                <w:sz w:val="22"/>
                <w:szCs w:val="22"/>
              </w:rPr>
              <w:t xml:space="preserve">: </w:t>
            </w:r>
          </w:p>
        </w:tc>
      </w:tr>
      <w:tr w:rsidR="00411D1B" w:rsidRPr="008F33A7" w14:paraId="4C1DA24C" w14:textId="77777777" w:rsidTr="00B9657B">
        <w:trPr>
          <w:trHeight w:val="286"/>
        </w:trPr>
        <w:tc>
          <w:tcPr>
            <w:tcW w:w="5935" w:type="dxa"/>
          </w:tcPr>
          <w:p w14:paraId="0026CD38" w14:textId="77777777" w:rsidR="00411D1B" w:rsidRPr="0087253C" w:rsidRDefault="00411D1B" w:rsidP="00B9657B">
            <w:pPr>
              <w:rPr>
                <w:sz w:val="22"/>
                <w:szCs w:val="22"/>
              </w:rPr>
            </w:pPr>
            <w:r w:rsidRPr="003E6B86">
              <w:rPr>
                <w:b/>
                <w:bCs/>
                <w:sz w:val="22"/>
                <w:szCs w:val="22"/>
              </w:rPr>
              <w:t>Email Address: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</w:tcPr>
          <w:p w14:paraId="6B9B9E87" w14:textId="77777777" w:rsidR="00411D1B" w:rsidRPr="003E6B86" w:rsidRDefault="00411D1B" w:rsidP="00B9657B">
            <w:pPr>
              <w:rPr>
                <w:sz w:val="22"/>
                <w:szCs w:val="22"/>
              </w:rPr>
            </w:pPr>
            <w:r w:rsidRPr="003E6B86">
              <w:rPr>
                <w:b/>
                <w:bCs/>
                <w:sz w:val="22"/>
                <w:szCs w:val="22"/>
              </w:rPr>
              <w:t>Room Number</w:t>
            </w:r>
            <w:r w:rsidRPr="003E6B86">
              <w:rPr>
                <w:sz w:val="22"/>
                <w:szCs w:val="22"/>
              </w:rPr>
              <w:t xml:space="preserve">: </w:t>
            </w:r>
          </w:p>
        </w:tc>
      </w:tr>
      <w:tr w:rsidR="00411D1B" w:rsidRPr="008F33A7" w14:paraId="24E9D192" w14:textId="77777777" w:rsidTr="00B9657B">
        <w:trPr>
          <w:trHeight w:val="286"/>
        </w:trPr>
        <w:tc>
          <w:tcPr>
            <w:tcW w:w="5935" w:type="dxa"/>
            <w:shd w:val="clear" w:color="auto" w:fill="FFFFFF" w:themeFill="background1"/>
          </w:tcPr>
          <w:p w14:paraId="27E80C36" w14:textId="77777777" w:rsidR="00411D1B" w:rsidRPr="0087253C" w:rsidRDefault="00411D1B" w:rsidP="00B9657B">
            <w:pPr>
              <w:rPr>
                <w:sz w:val="22"/>
                <w:szCs w:val="22"/>
              </w:rPr>
            </w:pPr>
            <w:r w:rsidRPr="003E6B86">
              <w:rPr>
                <w:b/>
                <w:bCs/>
                <w:sz w:val="22"/>
                <w:szCs w:val="22"/>
              </w:rPr>
              <w:t>Department/Division: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10" w:type="dxa"/>
            <w:shd w:val="clear" w:color="auto" w:fill="D0CECE" w:themeFill="background2" w:themeFillShade="E6"/>
          </w:tcPr>
          <w:p w14:paraId="0C293BDA" w14:textId="77777777" w:rsidR="00411D1B" w:rsidRPr="008F33A7" w:rsidRDefault="00411D1B" w:rsidP="00B9657B">
            <w:pPr>
              <w:rPr>
                <w:b/>
                <w:bCs/>
              </w:rPr>
            </w:pPr>
          </w:p>
        </w:tc>
      </w:tr>
    </w:tbl>
    <w:p w14:paraId="2DC235F0" w14:textId="7BAA2F27" w:rsidR="00DE2D63" w:rsidRDefault="00DE2D63" w:rsidP="00B00D20">
      <w:pPr>
        <w:pStyle w:val="Heading1"/>
        <w:spacing w:before="120" w:after="120"/>
      </w:pPr>
      <w:r w:rsidRPr="00411D1B">
        <w:t xml:space="preserve">Record Inventory To </w:t>
      </w:r>
      <w:r w:rsidR="005F0144" w:rsidRPr="00411D1B">
        <w:t>Destroy</w:t>
      </w:r>
    </w:p>
    <w:p w14:paraId="4ADFEA79" w14:textId="2DA68F04" w:rsidR="00FC4345" w:rsidRPr="008613DA" w:rsidRDefault="00596B37" w:rsidP="00FC4345">
      <w:pPr>
        <w:spacing w:before="0" w:after="0"/>
      </w:pPr>
      <w:r w:rsidRPr="00781B52">
        <w:rPr>
          <w:b/>
          <w:bCs/>
          <w:color w:val="C00000"/>
        </w:rPr>
        <w:t xml:space="preserve">* </w:t>
      </w:r>
      <w:r w:rsidR="00FC4345" w:rsidRPr="00781B52">
        <w:rPr>
          <w:b/>
          <w:bCs/>
          <w:color w:val="C00000"/>
        </w:rPr>
        <w:t xml:space="preserve">Please attach </w:t>
      </w:r>
      <w:r w:rsidR="00715851" w:rsidRPr="00781B52">
        <w:rPr>
          <w:b/>
          <w:bCs/>
          <w:color w:val="C00000"/>
        </w:rPr>
        <w:t xml:space="preserve">an </w:t>
      </w:r>
      <w:r w:rsidRPr="00781B52">
        <w:rPr>
          <w:b/>
          <w:bCs/>
          <w:color w:val="C00000"/>
        </w:rPr>
        <w:t xml:space="preserve">itemized </w:t>
      </w:r>
      <w:r w:rsidR="0024330C" w:rsidRPr="00781B52">
        <w:rPr>
          <w:b/>
          <w:bCs/>
          <w:color w:val="C00000"/>
        </w:rPr>
        <w:t>listing of records to be destroyed</w:t>
      </w:r>
      <w:r w:rsidR="00715851" w:rsidRPr="00781B52">
        <w:rPr>
          <w:b/>
          <w:bCs/>
          <w:color w:val="C00000"/>
        </w:rPr>
        <w:t xml:space="preserve"> </w:t>
      </w:r>
      <w:r w:rsidR="00781B52" w:rsidRPr="00781B52">
        <w:rPr>
          <w:b/>
          <w:bCs/>
          <w:color w:val="C00000"/>
        </w:rPr>
        <w:t>when submitting this Certificate</w:t>
      </w:r>
      <w:r w:rsidR="008613DA">
        <w:rPr>
          <w:b/>
          <w:bCs/>
          <w:color w:val="C00000"/>
        </w:rPr>
        <w:t>. Exclusion could delay processing.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1800"/>
        <w:gridCol w:w="1800"/>
        <w:gridCol w:w="1440"/>
        <w:gridCol w:w="1350"/>
      </w:tblGrid>
      <w:tr w:rsidR="004B26D6" w:rsidRPr="008F33A7" w14:paraId="1151E6B9" w14:textId="77777777" w:rsidTr="00411D1B">
        <w:tc>
          <w:tcPr>
            <w:tcW w:w="3055" w:type="dxa"/>
            <w:vAlign w:val="center"/>
          </w:tcPr>
          <w:p w14:paraId="61F62500" w14:textId="55A8C138" w:rsidR="004B26D6" w:rsidRPr="00411D1B" w:rsidRDefault="004B26D6" w:rsidP="00B00D20">
            <w:pPr>
              <w:jc w:val="center"/>
              <w:rPr>
                <w:b/>
                <w:bCs/>
                <w:sz w:val="22"/>
                <w:szCs w:val="22"/>
              </w:rPr>
            </w:pPr>
            <w:r w:rsidRPr="00411D1B">
              <w:rPr>
                <w:b/>
                <w:bCs/>
                <w:sz w:val="22"/>
                <w:szCs w:val="22"/>
              </w:rPr>
              <w:t>Records Description</w:t>
            </w:r>
          </w:p>
        </w:tc>
        <w:tc>
          <w:tcPr>
            <w:tcW w:w="1800" w:type="dxa"/>
            <w:vAlign w:val="center"/>
          </w:tcPr>
          <w:p w14:paraId="63B25B7D" w14:textId="77777777" w:rsidR="004B26D6" w:rsidRPr="00411D1B" w:rsidRDefault="004B26D6" w:rsidP="00B00D20">
            <w:pPr>
              <w:jc w:val="center"/>
              <w:rPr>
                <w:b/>
                <w:bCs/>
                <w:sz w:val="22"/>
                <w:szCs w:val="22"/>
              </w:rPr>
            </w:pPr>
            <w:r w:rsidRPr="00411D1B">
              <w:rPr>
                <w:b/>
                <w:bCs/>
                <w:sz w:val="22"/>
                <w:szCs w:val="22"/>
              </w:rPr>
              <w:t>Record Series Code</w:t>
            </w:r>
          </w:p>
          <w:p w14:paraId="3AF66896" w14:textId="4C6CA78C" w:rsidR="004B26D6" w:rsidRPr="00411D1B" w:rsidRDefault="004B26D6" w:rsidP="00B00D20">
            <w:pPr>
              <w:jc w:val="center"/>
              <w:rPr>
                <w:b/>
                <w:bCs/>
                <w:sz w:val="22"/>
                <w:szCs w:val="22"/>
              </w:rPr>
            </w:pPr>
            <w:r w:rsidRPr="00411D1B">
              <w:rPr>
                <w:sz w:val="18"/>
                <w:szCs w:val="18"/>
              </w:rPr>
              <w:t>(from the NEOMED Records Retention Schedule)</w:t>
            </w:r>
          </w:p>
        </w:tc>
        <w:tc>
          <w:tcPr>
            <w:tcW w:w="1800" w:type="dxa"/>
            <w:vAlign w:val="center"/>
          </w:tcPr>
          <w:p w14:paraId="53B37F0F" w14:textId="77777777" w:rsidR="00B00D20" w:rsidRPr="00411D1B" w:rsidRDefault="00B00D20" w:rsidP="00B00D20">
            <w:pPr>
              <w:jc w:val="center"/>
              <w:rPr>
                <w:b/>
                <w:bCs/>
                <w:sz w:val="22"/>
                <w:szCs w:val="22"/>
              </w:rPr>
            </w:pPr>
            <w:r w:rsidRPr="00411D1B">
              <w:rPr>
                <w:b/>
                <w:bCs/>
                <w:sz w:val="22"/>
                <w:szCs w:val="22"/>
              </w:rPr>
              <w:t xml:space="preserve">Minimum Retention Period  </w:t>
            </w:r>
          </w:p>
          <w:p w14:paraId="1A171870" w14:textId="53252970" w:rsidR="004B26D6" w:rsidRPr="00411D1B" w:rsidRDefault="00B00D20" w:rsidP="00B00D20">
            <w:pPr>
              <w:jc w:val="center"/>
              <w:rPr>
                <w:b/>
                <w:bCs/>
                <w:sz w:val="22"/>
                <w:szCs w:val="22"/>
              </w:rPr>
            </w:pPr>
            <w:r w:rsidRPr="00411D1B">
              <w:rPr>
                <w:sz w:val="18"/>
                <w:szCs w:val="18"/>
              </w:rPr>
              <w:t>(from the NEOMED Records Retention Schedule)</w:t>
            </w:r>
          </w:p>
        </w:tc>
        <w:tc>
          <w:tcPr>
            <w:tcW w:w="1440" w:type="dxa"/>
            <w:vAlign w:val="center"/>
          </w:tcPr>
          <w:p w14:paraId="03114148" w14:textId="0A7D63E0" w:rsidR="00B00D20" w:rsidRPr="00411D1B" w:rsidRDefault="00B00D20" w:rsidP="00B00D20">
            <w:pPr>
              <w:jc w:val="center"/>
              <w:rPr>
                <w:b/>
                <w:bCs/>
                <w:sz w:val="22"/>
                <w:szCs w:val="22"/>
              </w:rPr>
            </w:pPr>
            <w:r w:rsidRPr="00411D1B">
              <w:rPr>
                <w:b/>
                <w:bCs/>
                <w:sz w:val="22"/>
                <w:szCs w:val="22"/>
              </w:rPr>
              <w:t>Last Record Date</w:t>
            </w:r>
          </w:p>
        </w:tc>
        <w:tc>
          <w:tcPr>
            <w:tcW w:w="1350" w:type="dxa"/>
            <w:vAlign w:val="center"/>
          </w:tcPr>
          <w:p w14:paraId="48020A4C" w14:textId="748954F6" w:rsidR="004B26D6" w:rsidRPr="00411D1B" w:rsidRDefault="004B26D6" w:rsidP="00B00D20">
            <w:pPr>
              <w:jc w:val="center"/>
              <w:rPr>
                <w:b/>
                <w:bCs/>
                <w:sz w:val="22"/>
                <w:szCs w:val="22"/>
              </w:rPr>
            </w:pPr>
            <w:r w:rsidRPr="00411D1B">
              <w:rPr>
                <w:b/>
                <w:bCs/>
                <w:sz w:val="22"/>
                <w:szCs w:val="22"/>
              </w:rPr>
              <w:t>Number of Folders, Boxes or Items</w:t>
            </w:r>
            <w:r w:rsidR="00596B37" w:rsidRPr="00781B52">
              <w:rPr>
                <w:b/>
                <w:bCs/>
                <w:color w:val="C00000"/>
                <w:sz w:val="22"/>
                <w:szCs w:val="22"/>
              </w:rPr>
              <w:t>*</w:t>
            </w:r>
          </w:p>
        </w:tc>
      </w:tr>
      <w:tr w:rsidR="004B26D6" w:rsidRPr="008F33A7" w14:paraId="129D55BD" w14:textId="77777777" w:rsidTr="00411D1B">
        <w:trPr>
          <w:trHeight w:val="620"/>
        </w:trPr>
        <w:tc>
          <w:tcPr>
            <w:tcW w:w="3055" w:type="dxa"/>
          </w:tcPr>
          <w:p w14:paraId="0E0CFAE9" w14:textId="77777777" w:rsidR="004B26D6" w:rsidRPr="00411D1B" w:rsidRDefault="004B26D6" w:rsidP="00B00D2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3027CDC" w14:textId="77777777" w:rsidR="004B26D6" w:rsidRPr="00411D1B" w:rsidRDefault="004B26D6" w:rsidP="00B00D2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17CD0F3" w14:textId="77777777" w:rsidR="004B26D6" w:rsidRPr="00411D1B" w:rsidRDefault="004B26D6" w:rsidP="00B00D2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C68C9A1" w14:textId="77777777" w:rsidR="004B26D6" w:rsidRPr="00411D1B" w:rsidRDefault="004B26D6" w:rsidP="00B00D20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7B0BE6AC" w14:textId="77777777" w:rsidR="004B26D6" w:rsidRPr="00411D1B" w:rsidRDefault="004B26D6" w:rsidP="00B00D20">
            <w:pPr>
              <w:rPr>
                <w:sz w:val="22"/>
                <w:szCs w:val="22"/>
              </w:rPr>
            </w:pPr>
          </w:p>
        </w:tc>
      </w:tr>
      <w:tr w:rsidR="004B26D6" w:rsidRPr="008F33A7" w14:paraId="14F81294" w14:textId="77777777" w:rsidTr="00411D1B">
        <w:trPr>
          <w:trHeight w:val="620"/>
        </w:trPr>
        <w:tc>
          <w:tcPr>
            <w:tcW w:w="3055" w:type="dxa"/>
          </w:tcPr>
          <w:p w14:paraId="38EEF3E0" w14:textId="77777777" w:rsidR="004B26D6" w:rsidRPr="00411D1B" w:rsidRDefault="004B26D6" w:rsidP="00B00D2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20EA567" w14:textId="77777777" w:rsidR="004B26D6" w:rsidRPr="00411D1B" w:rsidRDefault="004B26D6" w:rsidP="00B00D2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6EC2FC4" w14:textId="77777777" w:rsidR="004B26D6" w:rsidRPr="00411D1B" w:rsidRDefault="004B26D6" w:rsidP="00B00D2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DF159C0" w14:textId="77777777" w:rsidR="004B26D6" w:rsidRPr="00411D1B" w:rsidRDefault="004B26D6" w:rsidP="00B00D20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5F0D1C00" w14:textId="77777777" w:rsidR="004B26D6" w:rsidRPr="00411D1B" w:rsidRDefault="004B26D6" w:rsidP="00B00D20">
            <w:pPr>
              <w:rPr>
                <w:sz w:val="22"/>
                <w:szCs w:val="22"/>
              </w:rPr>
            </w:pPr>
          </w:p>
        </w:tc>
      </w:tr>
      <w:tr w:rsidR="004B26D6" w:rsidRPr="008F33A7" w14:paraId="5544E480" w14:textId="77777777" w:rsidTr="00411D1B">
        <w:trPr>
          <w:trHeight w:val="620"/>
        </w:trPr>
        <w:tc>
          <w:tcPr>
            <w:tcW w:w="3055" w:type="dxa"/>
          </w:tcPr>
          <w:p w14:paraId="0BED84CC" w14:textId="77777777" w:rsidR="004B26D6" w:rsidRPr="00411D1B" w:rsidRDefault="004B26D6" w:rsidP="00B00D2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20C2F19" w14:textId="77777777" w:rsidR="004B26D6" w:rsidRPr="00411D1B" w:rsidRDefault="004B26D6" w:rsidP="00B00D20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8779346" w14:textId="77777777" w:rsidR="004B26D6" w:rsidRPr="00411D1B" w:rsidRDefault="004B26D6" w:rsidP="00B00D2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E5998F4" w14:textId="77777777" w:rsidR="004B26D6" w:rsidRPr="00411D1B" w:rsidRDefault="004B26D6" w:rsidP="00B00D20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0E4DAF25" w14:textId="77777777" w:rsidR="004B26D6" w:rsidRPr="00411D1B" w:rsidRDefault="004B26D6" w:rsidP="00B00D20">
            <w:pPr>
              <w:rPr>
                <w:sz w:val="22"/>
                <w:szCs w:val="22"/>
              </w:rPr>
            </w:pPr>
          </w:p>
        </w:tc>
      </w:tr>
    </w:tbl>
    <w:p w14:paraId="01DA1A2B" w14:textId="161EED3C" w:rsidR="00DE2D63" w:rsidRPr="001129C6" w:rsidRDefault="004B26D6" w:rsidP="00B00D20">
      <w:pPr>
        <w:pStyle w:val="Heading1"/>
        <w:spacing w:before="120" w:after="120"/>
        <w:rPr>
          <w:sz w:val="24"/>
          <w:szCs w:val="24"/>
        </w:rPr>
      </w:pPr>
      <w:r w:rsidRPr="001129C6">
        <w:t>Verification</w:t>
      </w:r>
      <w:r w:rsidR="00532DC6">
        <w:t xml:space="preserve"> and Sign-Off</w:t>
      </w:r>
    </w:p>
    <w:p w14:paraId="0F9A7403" w14:textId="6AE87C01" w:rsidR="00B00D20" w:rsidRPr="001129C6" w:rsidRDefault="00421007" w:rsidP="00B00D20">
      <w:pPr>
        <w:spacing w:before="0" w:after="0"/>
        <w:rPr>
          <w:sz w:val="22"/>
          <w:szCs w:val="22"/>
        </w:rPr>
      </w:pPr>
      <w:r w:rsidRPr="001129C6">
        <w:rPr>
          <w:b/>
          <w:bCs/>
          <w:sz w:val="22"/>
          <w:szCs w:val="22"/>
          <w:u w:val="single"/>
        </w:rPr>
        <w:t>Department Head/Lead</w:t>
      </w:r>
      <w:r w:rsidR="004B26D6" w:rsidRPr="001129C6">
        <w:rPr>
          <w:sz w:val="22"/>
          <w:szCs w:val="22"/>
        </w:rPr>
        <w:t>: Please verify and check below</w:t>
      </w:r>
      <w:r w:rsidRPr="001129C6">
        <w:rPr>
          <w:sz w:val="22"/>
          <w:szCs w:val="22"/>
        </w:rPr>
        <w:t>, as appropriate,</w:t>
      </w:r>
      <w:r w:rsidR="004B26D6" w:rsidRPr="001129C6">
        <w:rPr>
          <w:sz w:val="22"/>
          <w:szCs w:val="22"/>
        </w:rPr>
        <w:t xml:space="preserve"> to certify that the Records </w:t>
      </w:r>
      <w:r w:rsidRPr="001129C6">
        <w:rPr>
          <w:sz w:val="22"/>
          <w:szCs w:val="22"/>
        </w:rPr>
        <w:t>I</w:t>
      </w:r>
      <w:r w:rsidR="004B26D6" w:rsidRPr="001129C6">
        <w:rPr>
          <w:sz w:val="22"/>
          <w:szCs w:val="22"/>
        </w:rPr>
        <w:t xml:space="preserve">nventory listed </w:t>
      </w:r>
      <w:r w:rsidR="00D716A1" w:rsidRPr="001129C6">
        <w:rPr>
          <w:sz w:val="22"/>
          <w:szCs w:val="22"/>
        </w:rPr>
        <w:t>meets</w:t>
      </w:r>
      <w:r w:rsidR="00B00D20" w:rsidRPr="001129C6">
        <w:rPr>
          <w:sz w:val="22"/>
          <w:szCs w:val="22"/>
        </w:rPr>
        <w:t xml:space="preserve"> the following requirements</w:t>
      </w:r>
      <w:r w:rsidR="008F33A7" w:rsidRPr="001129C6">
        <w:rPr>
          <w:sz w:val="22"/>
          <w:szCs w:val="22"/>
        </w:rPr>
        <w:t xml:space="preserve"> before signing. </w:t>
      </w:r>
      <w:r w:rsidR="00B00D20" w:rsidRPr="001129C6">
        <w:rPr>
          <w:sz w:val="22"/>
          <w:szCs w:val="22"/>
        </w:rPr>
        <w:t>(Check “N/A” if not applicable)</w:t>
      </w:r>
    </w:p>
    <w:p w14:paraId="0CD223CC" w14:textId="3AD8E870" w:rsidR="00B00D20" w:rsidRPr="001129C6" w:rsidRDefault="00B00D20" w:rsidP="00B00D20">
      <w:pPr>
        <w:spacing w:before="0" w:after="0"/>
        <w:rPr>
          <w:b/>
          <w:bCs/>
          <w:sz w:val="22"/>
          <w:szCs w:val="22"/>
        </w:rPr>
      </w:pPr>
      <w:r w:rsidRPr="001129C6">
        <w:rPr>
          <w:b/>
          <w:bCs/>
          <w:sz w:val="22"/>
          <w:szCs w:val="22"/>
        </w:rPr>
        <w:t>Yes</w:t>
      </w:r>
      <w:r w:rsidR="00BD0A50">
        <w:rPr>
          <w:b/>
          <w:bCs/>
          <w:sz w:val="22"/>
          <w:szCs w:val="22"/>
        </w:rPr>
        <w:t xml:space="preserve">   </w:t>
      </w:r>
      <w:r w:rsidRPr="001129C6">
        <w:rPr>
          <w:b/>
          <w:bCs/>
          <w:sz w:val="22"/>
          <w:szCs w:val="22"/>
        </w:rPr>
        <w:t>N/A</w:t>
      </w:r>
    </w:p>
    <w:p w14:paraId="42A9EE75" w14:textId="27E6A66C" w:rsidR="004B26D6" w:rsidRPr="001129C6" w:rsidRDefault="000A0DED" w:rsidP="00BD0A50">
      <w:pPr>
        <w:spacing w:before="0" w:after="0"/>
        <w:ind w:left="990" w:hanging="990"/>
        <w:rPr>
          <w:sz w:val="22"/>
          <w:szCs w:val="22"/>
        </w:rPr>
      </w:pPr>
      <w:sdt>
        <w:sdtPr>
          <w:rPr>
            <w:sz w:val="22"/>
            <w:szCs w:val="22"/>
          </w:rPr>
          <w:id w:val="96855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5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0A50">
        <w:rPr>
          <w:sz w:val="22"/>
          <w:szCs w:val="22"/>
        </w:rPr>
        <w:t xml:space="preserve">  </w:t>
      </w:r>
      <w:r w:rsidR="001129C6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1374879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5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00D20" w:rsidRPr="001129C6">
        <w:rPr>
          <w:sz w:val="22"/>
          <w:szCs w:val="22"/>
        </w:rPr>
        <w:tab/>
      </w:r>
      <w:r w:rsidR="00B00D20" w:rsidRPr="001E69F5">
        <w:rPr>
          <w:b/>
          <w:bCs/>
          <w:sz w:val="22"/>
          <w:szCs w:val="22"/>
        </w:rPr>
        <w:t>All r</w:t>
      </w:r>
      <w:r w:rsidR="004B26D6" w:rsidRPr="001E69F5">
        <w:rPr>
          <w:b/>
          <w:bCs/>
          <w:sz w:val="22"/>
          <w:szCs w:val="22"/>
        </w:rPr>
        <w:t xml:space="preserve">ecords </w:t>
      </w:r>
      <w:r w:rsidR="00B00D20" w:rsidRPr="001E69F5">
        <w:rPr>
          <w:b/>
          <w:bCs/>
          <w:sz w:val="22"/>
          <w:szCs w:val="22"/>
        </w:rPr>
        <w:t>are older than the Minimum Retention Period indicated on the N</w:t>
      </w:r>
      <w:r w:rsidR="004C07CE" w:rsidRPr="001E69F5">
        <w:rPr>
          <w:b/>
          <w:bCs/>
          <w:sz w:val="22"/>
          <w:szCs w:val="22"/>
        </w:rPr>
        <w:t>EO</w:t>
      </w:r>
      <w:r w:rsidR="00B00D20" w:rsidRPr="001E69F5">
        <w:rPr>
          <w:b/>
          <w:bCs/>
          <w:sz w:val="22"/>
          <w:szCs w:val="22"/>
        </w:rPr>
        <w:t>MED</w:t>
      </w:r>
      <w:r w:rsidR="00BD0A50">
        <w:rPr>
          <w:b/>
          <w:bCs/>
          <w:sz w:val="22"/>
          <w:szCs w:val="22"/>
        </w:rPr>
        <w:t xml:space="preserve"> </w:t>
      </w:r>
      <w:r w:rsidR="00B00D20" w:rsidRPr="001E69F5">
        <w:rPr>
          <w:b/>
          <w:bCs/>
          <w:sz w:val="22"/>
          <w:szCs w:val="22"/>
        </w:rPr>
        <w:t>Records Retention Schedule.</w:t>
      </w:r>
    </w:p>
    <w:p w14:paraId="48823D91" w14:textId="261C75FC" w:rsidR="004B26D6" w:rsidRPr="001129C6" w:rsidRDefault="000A0DED" w:rsidP="00BD0A50">
      <w:pPr>
        <w:tabs>
          <w:tab w:val="left" w:pos="990"/>
        </w:tabs>
        <w:spacing w:before="0" w:after="0"/>
        <w:ind w:left="1080" w:hanging="1080"/>
        <w:rPr>
          <w:sz w:val="22"/>
          <w:szCs w:val="22"/>
        </w:rPr>
      </w:pPr>
      <w:sdt>
        <w:sdtPr>
          <w:rPr>
            <w:sz w:val="22"/>
            <w:szCs w:val="22"/>
          </w:rPr>
          <w:id w:val="202929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5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0A50">
        <w:rPr>
          <w:sz w:val="22"/>
          <w:szCs w:val="22"/>
        </w:rPr>
        <w:t xml:space="preserve">      </w:t>
      </w:r>
      <w:sdt>
        <w:sdtPr>
          <w:rPr>
            <w:sz w:val="22"/>
            <w:szCs w:val="22"/>
          </w:rPr>
          <w:id w:val="133402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5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0A50" w:rsidRPr="007F1A64">
        <w:rPr>
          <w:b/>
          <w:bCs/>
          <w:sz w:val="22"/>
          <w:szCs w:val="22"/>
        </w:rPr>
        <w:t xml:space="preserve"> </w:t>
      </w:r>
      <w:r w:rsidR="00BD0A50">
        <w:rPr>
          <w:b/>
          <w:bCs/>
          <w:sz w:val="22"/>
          <w:szCs w:val="22"/>
        </w:rPr>
        <w:tab/>
      </w:r>
      <w:r w:rsidR="00B00D20" w:rsidRPr="007F1A64">
        <w:rPr>
          <w:b/>
          <w:bCs/>
          <w:sz w:val="22"/>
          <w:szCs w:val="22"/>
        </w:rPr>
        <w:t>All required audits have been completed.</w:t>
      </w:r>
    </w:p>
    <w:p w14:paraId="152CF5D9" w14:textId="45E218A1" w:rsidR="00B00D20" w:rsidRPr="00BD0A50" w:rsidRDefault="000A0DED" w:rsidP="00BD0A50">
      <w:pPr>
        <w:spacing w:before="0" w:after="0"/>
        <w:ind w:left="990" w:hanging="990"/>
        <w:rPr>
          <w:b/>
          <w:bCs/>
          <w:sz w:val="22"/>
          <w:szCs w:val="22"/>
        </w:rPr>
      </w:pPr>
      <w:sdt>
        <w:sdtPr>
          <w:rPr>
            <w:sz w:val="22"/>
            <w:szCs w:val="22"/>
          </w:rPr>
          <w:id w:val="-203880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5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0A50">
        <w:rPr>
          <w:sz w:val="22"/>
          <w:szCs w:val="22"/>
        </w:rPr>
        <w:t xml:space="preserve">      </w:t>
      </w:r>
      <w:sdt>
        <w:sdtPr>
          <w:rPr>
            <w:sz w:val="22"/>
            <w:szCs w:val="22"/>
          </w:rPr>
          <w:id w:val="203006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5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0A50">
        <w:rPr>
          <w:sz w:val="22"/>
          <w:szCs w:val="22"/>
        </w:rPr>
        <w:tab/>
      </w:r>
      <w:r w:rsidR="00B00D20" w:rsidRPr="007F1A64">
        <w:rPr>
          <w:b/>
          <w:bCs/>
          <w:sz w:val="22"/>
          <w:szCs w:val="22"/>
        </w:rPr>
        <w:t>No pending or ongoing litigation</w:t>
      </w:r>
      <w:r w:rsidR="001E47CE">
        <w:rPr>
          <w:b/>
          <w:bCs/>
          <w:sz w:val="22"/>
          <w:szCs w:val="22"/>
        </w:rPr>
        <w:t xml:space="preserve"> or </w:t>
      </w:r>
      <w:r w:rsidR="00B00D20" w:rsidRPr="007F1A64">
        <w:rPr>
          <w:b/>
          <w:bCs/>
          <w:sz w:val="22"/>
          <w:szCs w:val="22"/>
        </w:rPr>
        <w:t>investigation involving these records is known to</w:t>
      </w:r>
      <w:r w:rsidR="001129C6" w:rsidRPr="007F1A64">
        <w:rPr>
          <w:b/>
          <w:bCs/>
          <w:sz w:val="22"/>
          <w:szCs w:val="22"/>
        </w:rPr>
        <w:t xml:space="preserve"> </w:t>
      </w:r>
      <w:r w:rsidR="00B00D20" w:rsidRPr="007F1A64">
        <w:rPr>
          <w:b/>
          <w:bCs/>
          <w:sz w:val="22"/>
          <w:szCs w:val="22"/>
        </w:rPr>
        <w:t>exist.</w:t>
      </w:r>
    </w:p>
    <w:p w14:paraId="1603638A" w14:textId="7A75189B" w:rsidR="00B00D20" w:rsidRPr="00065704" w:rsidRDefault="000A0DED" w:rsidP="00BD0A50">
      <w:pPr>
        <w:tabs>
          <w:tab w:val="left" w:pos="990"/>
        </w:tabs>
        <w:spacing w:before="0" w:after="0"/>
        <w:rPr>
          <w:b/>
          <w:bCs/>
          <w:sz w:val="22"/>
          <w:szCs w:val="22"/>
        </w:rPr>
      </w:pPr>
      <w:sdt>
        <w:sdtPr>
          <w:rPr>
            <w:sz w:val="22"/>
            <w:szCs w:val="22"/>
          </w:rPr>
          <w:id w:val="1869876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5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0A50">
        <w:rPr>
          <w:sz w:val="22"/>
          <w:szCs w:val="22"/>
        </w:rPr>
        <w:t xml:space="preserve">      </w:t>
      </w:r>
      <w:sdt>
        <w:sdtPr>
          <w:rPr>
            <w:sz w:val="22"/>
            <w:szCs w:val="22"/>
          </w:rPr>
          <w:id w:val="-186104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5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0A50">
        <w:rPr>
          <w:sz w:val="22"/>
          <w:szCs w:val="22"/>
        </w:rPr>
        <w:tab/>
      </w:r>
      <w:r w:rsidR="00B00D20" w:rsidRPr="00065704">
        <w:rPr>
          <w:b/>
          <w:bCs/>
          <w:sz w:val="22"/>
          <w:szCs w:val="22"/>
        </w:rPr>
        <w:t xml:space="preserve">All </w:t>
      </w:r>
      <w:r w:rsidR="00BD0A50">
        <w:rPr>
          <w:b/>
          <w:bCs/>
          <w:sz w:val="22"/>
          <w:szCs w:val="22"/>
        </w:rPr>
        <w:t xml:space="preserve">Department/Division accreditation </w:t>
      </w:r>
      <w:r w:rsidR="00B00D20" w:rsidRPr="00065704">
        <w:rPr>
          <w:b/>
          <w:bCs/>
          <w:sz w:val="22"/>
          <w:szCs w:val="22"/>
        </w:rPr>
        <w:t>records retention requireme</w:t>
      </w:r>
      <w:r w:rsidR="000358F1" w:rsidRPr="00065704">
        <w:rPr>
          <w:b/>
          <w:bCs/>
          <w:sz w:val="22"/>
          <w:szCs w:val="22"/>
        </w:rPr>
        <w:t>nts</w:t>
      </w:r>
      <w:r w:rsidR="00B00D20" w:rsidRPr="00065704">
        <w:rPr>
          <w:b/>
          <w:bCs/>
          <w:sz w:val="22"/>
          <w:szCs w:val="22"/>
        </w:rPr>
        <w:t xml:space="preserve"> have been</w:t>
      </w:r>
      <w:r w:rsidR="00BD0A50">
        <w:rPr>
          <w:b/>
          <w:bCs/>
          <w:sz w:val="22"/>
          <w:szCs w:val="22"/>
        </w:rPr>
        <w:t xml:space="preserve"> </w:t>
      </w:r>
      <w:r w:rsidR="00B00D20" w:rsidRPr="00065704">
        <w:rPr>
          <w:b/>
          <w:bCs/>
          <w:sz w:val="22"/>
          <w:szCs w:val="22"/>
        </w:rPr>
        <w:t>fulfilled.</w:t>
      </w:r>
    </w:p>
    <w:p w14:paraId="04105D3E" w14:textId="7DADA9E8" w:rsidR="002D3CCC" w:rsidRPr="00532DC6" w:rsidRDefault="000A0DED" w:rsidP="00AD70E2">
      <w:pPr>
        <w:tabs>
          <w:tab w:val="left" w:pos="630"/>
          <w:tab w:val="left" w:pos="990"/>
        </w:tabs>
        <w:spacing w:before="0" w:after="0"/>
        <w:rPr>
          <w:b/>
          <w:bCs/>
          <w:sz w:val="22"/>
          <w:szCs w:val="22"/>
        </w:rPr>
      </w:pPr>
      <w:sdt>
        <w:sdtPr>
          <w:rPr>
            <w:sz w:val="22"/>
            <w:szCs w:val="22"/>
          </w:rPr>
          <w:id w:val="88699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5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0A50">
        <w:rPr>
          <w:sz w:val="22"/>
          <w:szCs w:val="22"/>
        </w:rPr>
        <w:t xml:space="preserve">      </w:t>
      </w:r>
      <w:sdt>
        <w:sdtPr>
          <w:rPr>
            <w:sz w:val="22"/>
            <w:szCs w:val="22"/>
          </w:rPr>
          <w:id w:val="-1700387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A5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0A50">
        <w:rPr>
          <w:sz w:val="22"/>
          <w:szCs w:val="22"/>
        </w:rPr>
        <w:tab/>
      </w:r>
      <w:r w:rsidR="00B00D20" w:rsidRPr="00065704">
        <w:rPr>
          <w:b/>
          <w:bCs/>
          <w:sz w:val="22"/>
          <w:szCs w:val="22"/>
        </w:rPr>
        <w:t xml:space="preserve">All records will be destroyed using the University’s </w:t>
      </w:r>
      <w:r w:rsidR="00F940DD">
        <w:rPr>
          <w:b/>
          <w:bCs/>
          <w:sz w:val="22"/>
          <w:szCs w:val="22"/>
        </w:rPr>
        <w:t xml:space="preserve">contracted </w:t>
      </w:r>
      <w:r w:rsidR="00B00D20" w:rsidRPr="00065704">
        <w:rPr>
          <w:b/>
          <w:bCs/>
          <w:sz w:val="22"/>
          <w:szCs w:val="22"/>
        </w:rPr>
        <w:t>shredding</w:t>
      </w:r>
      <w:r w:rsidR="00F940DD">
        <w:rPr>
          <w:b/>
          <w:bCs/>
          <w:sz w:val="22"/>
          <w:szCs w:val="22"/>
        </w:rPr>
        <w:t xml:space="preserve"> s</w:t>
      </w:r>
      <w:r w:rsidR="00B00D20" w:rsidRPr="00065704">
        <w:rPr>
          <w:b/>
          <w:bCs/>
          <w:sz w:val="22"/>
          <w:szCs w:val="22"/>
        </w:rPr>
        <w:t>ervice.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4500"/>
      </w:tblGrid>
      <w:tr w:rsidR="00A07966" w:rsidRPr="008F33A7" w14:paraId="485A4A62" w14:textId="77777777" w:rsidTr="003706F4">
        <w:trPr>
          <w:trHeight w:val="593"/>
        </w:trPr>
        <w:tc>
          <w:tcPr>
            <w:tcW w:w="4855" w:type="dxa"/>
          </w:tcPr>
          <w:p w14:paraId="53ABD2FE" w14:textId="77777777" w:rsidR="00A07966" w:rsidRPr="00DA4516" w:rsidRDefault="00A07966" w:rsidP="00B9657B">
            <w:r w:rsidRPr="00ED27AD">
              <w:rPr>
                <w:b/>
                <w:bCs/>
              </w:rPr>
              <w:t xml:space="preserve">Department Head/Lead Name (Printed): </w:t>
            </w:r>
          </w:p>
        </w:tc>
        <w:tc>
          <w:tcPr>
            <w:tcW w:w="4500" w:type="dxa"/>
          </w:tcPr>
          <w:p w14:paraId="01CA48DF" w14:textId="5FD8ADB1" w:rsidR="00A07966" w:rsidRPr="00DA4516" w:rsidRDefault="00A07966" w:rsidP="00B9657B">
            <w:pPr>
              <w:rPr>
                <w:b/>
                <w:bCs/>
              </w:rPr>
            </w:pPr>
            <w:r w:rsidRPr="00ED27AD">
              <w:rPr>
                <w:b/>
                <w:bCs/>
              </w:rPr>
              <w:t>Department Head/Lead Signature:</w:t>
            </w:r>
            <w:r w:rsidR="00ED27AD" w:rsidRPr="00ED27AD">
              <w:t xml:space="preserve"> </w:t>
            </w:r>
            <w:bookmarkStart w:id="0" w:name="_GoBack"/>
            <w:bookmarkEnd w:id="0"/>
          </w:p>
        </w:tc>
      </w:tr>
      <w:tr w:rsidR="00A07966" w:rsidRPr="008F33A7" w14:paraId="6AFC06E1" w14:textId="77777777" w:rsidTr="00B9657B">
        <w:trPr>
          <w:trHeight w:val="350"/>
        </w:trPr>
        <w:tc>
          <w:tcPr>
            <w:tcW w:w="4855" w:type="dxa"/>
          </w:tcPr>
          <w:p w14:paraId="4AE4745C" w14:textId="397D3566" w:rsidR="00A07966" w:rsidRPr="00DA4516" w:rsidRDefault="00A07966" w:rsidP="00B9657B">
            <w:r w:rsidRPr="00ED27AD">
              <w:rPr>
                <w:b/>
                <w:bCs/>
              </w:rPr>
              <w:t>Position Title:</w:t>
            </w:r>
            <w:r w:rsidR="008B23DB" w:rsidRPr="00ED27AD">
              <w:rPr>
                <w:b/>
                <w:bCs/>
              </w:rPr>
              <w:t xml:space="preserve"> </w:t>
            </w:r>
          </w:p>
        </w:tc>
        <w:tc>
          <w:tcPr>
            <w:tcW w:w="4500" w:type="dxa"/>
          </w:tcPr>
          <w:p w14:paraId="3950C756" w14:textId="168C43C8" w:rsidR="00A07966" w:rsidRPr="00DA4516" w:rsidRDefault="00A07966" w:rsidP="00B9657B">
            <w:pPr>
              <w:rPr>
                <w:b/>
                <w:bCs/>
              </w:rPr>
            </w:pPr>
            <w:r w:rsidRPr="00ED27AD">
              <w:rPr>
                <w:b/>
                <w:bCs/>
              </w:rPr>
              <w:t>Date:</w:t>
            </w:r>
            <w:r w:rsidR="00ED27AD" w:rsidRPr="00ED27AD">
              <w:t xml:space="preserve"> </w:t>
            </w:r>
          </w:p>
        </w:tc>
      </w:tr>
    </w:tbl>
    <w:p w14:paraId="1A567959" w14:textId="6E8184FB" w:rsidR="008F33A7" w:rsidRDefault="008F33A7" w:rsidP="00AD70E2">
      <w:pPr>
        <w:spacing w:before="120" w:after="0"/>
        <w:rPr>
          <w:sz w:val="22"/>
          <w:szCs w:val="22"/>
        </w:rPr>
      </w:pPr>
      <w:r w:rsidRPr="00ED27AD">
        <w:rPr>
          <w:sz w:val="22"/>
          <w:szCs w:val="22"/>
        </w:rPr>
        <w:t xml:space="preserve">The </w:t>
      </w:r>
      <w:r w:rsidR="000A0DED">
        <w:rPr>
          <w:sz w:val="22"/>
          <w:szCs w:val="22"/>
        </w:rPr>
        <w:t>University Records Manager</w:t>
      </w:r>
      <w:r w:rsidRPr="00ED27AD">
        <w:rPr>
          <w:sz w:val="22"/>
          <w:szCs w:val="22"/>
        </w:rPr>
        <w:t xml:space="preserve"> certifies that the records listed above are eligible for destruction based on the information on this form and other information provided by the </w:t>
      </w:r>
      <w:r w:rsidR="00ED27AD" w:rsidRPr="00ED27AD">
        <w:rPr>
          <w:sz w:val="22"/>
          <w:szCs w:val="22"/>
        </w:rPr>
        <w:t>Department/Division</w:t>
      </w:r>
      <w:r w:rsidRPr="00ED27AD">
        <w:rPr>
          <w:sz w:val="22"/>
          <w:szCs w:val="22"/>
        </w:rPr>
        <w:t>.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855"/>
        <w:gridCol w:w="4500"/>
      </w:tblGrid>
      <w:tr w:rsidR="003F6707" w:rsidRPr="008F33A7" w14:paraId="12029868" w14:textId="77777777" w:rsidTr="0004528D">
        <w:trPr>
          <w:trHeight w:val="575"/>
        </w:trPr>
        <w:tc>
          <w:tcPr>
            <w:tcW w:w="4855" w:type="dxa"/>
          </w:tcPr>
          <w:p w14:paraId="1C314862" w14:textId="752C583F" w:rsidR="003F6707" w:rsidRPr="00DD7FEF" w:rsidRDefault="00B657C2" w:rsidP="008B23DB">
            <w:r>
              <w:rPr>
                <w:b/>
                <w:bCs/>
              </w:rPr>
              <w:t>University Records Manager</w:t>
            </w:r>
            <w:r w:rsidR="003F6707" w:rsidRPr="00BD0A50">
              <w:rPr>
                <w:b/>
                <w:bCs/>
              </w:rPr>
              <w:t xml:space="preserve"> Name (Printed):  </w:t>
            </w:r>
          </w:p>
        </w:tc>
        <w:tc>
          <w:tcPr>
            <w:tcW w:w="4500" w:type="dxa"/>
          </w:tcPr>
          <w:p w14:paraId="44B6229A" w14:textId="30DD7369" w:rsidR="003F6707" w:rsidRPr="00DD7FEF" w:rsidRDefault="00B657C2" w:rsidP="000B653D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University Records Manager</w:t>
            </w:r>
            <w:r w:rsidRPr="00BD0A50">
              <w:rPr>
                <w:b/>
                <w:bCs/>
              </w:rPr>
              <w:t xml:space="preserve"> </w:t>
            </w:r>
            <w:r w:rsidR="003F6707" w:rsidRPr="00BD0A50">
              <w:rPr>
                <w:b/>
                <w:bCs/>
              </w:rPr>
              <w:t>Signature:</w:t>
            </w:r>
            <w:r w:rsidR="00DA4516">
              <w:rPr>
                <w:b/>
                <w:bCs/>
              </w:rPr>
              <w:t xml:space="preserve"> </w:t>
            </w:r>
          </w:p>
        </w:tc>
      </w:tr>
      <w:tr w:rsidR="003F6707" w:rsidRPr="008F33A7" w14:paraId="681F3C01" w14:textId="77777777" w:rsidTr="0004528D">
        <w:trPr>
          <w:trHeight w:val="350"/>
        </w:trPr>
        <w:tc>
          <w:tcPr>
            <w:tcW w:w="4855" w:type="dxa"/>
          </w:tcPr>
          <w:p w14:paraId="35347EE0" w14:textId="381CBA86" w:rsidR="003F6707" w:rsidRPr="00DD7FEF" w:rsidRDefault="003F6707" w:rsidP="008613DA">
            <w:pPr>
              <w:tabs>
                <w:tab w:val="right" w:pos="4639"/>
              </w:tabs>
            </w:pPr>
            <w:r w:rsidRPr="00BD0A50">
              <w:rPr>
                <w:b/>
                <w:bCs/>
              </w:rPr>
              <w:t>Date:</w:t>
            </w:r>
            <w:r w:rsidR="00DA4516">
              <w:rPr>
                <w:b/>
                <w:bCs/>
              </w:rPr>
              <w:t xml:space="preserve"> </w:t>
            </w:r>
            <w:r w:rsidR="008613DA">
              <w:rPr>
                <w:b/>
                <w:bCs/>
              </w:rPr>
              <w:tab/>
            </w:r>
          </w:p>
        </w:tc>
        <w:tc>
          <w:tcPr>
            <w:tcW w:w="4500" w:type="dxa"/>
            <w:shd w:val="clear" w:color="auto" w:fill="D0CECE" w:themeFill="background2" w:themeFillShade="E6"/>
          </w:tcPr>
          <w:p w14:paraId="39F43197" w14:textId="7DC801B5" w:rsidR="00B657C2" w:rsidRPr="00B657C2" w:rsidRDefault="00B657C2" w:rsidP="00B657C2">
            <w:pPr>
              <w:rPr>
                <w:sz w:val="22"/>
                <w:szCs w:val="22"/>
              </w:rPr>
            </w:pPr>
          </w:p>
        </w:tc>
      </w:tr>
    </w:tbl>
    <w:p w14:paraId="474A22C2" w14:textId="0BADE989" w:rsidR="008F33A7" w:rsidRPr="008F33A7" w:rsidRDefault="006B3C19" w:rsidP="006B3C19">
      <w:pPr>
        <w:tabs>
          <w:tab w:val="left" w:pos="7815"/>
        </w:tabs>
        <w:spacing w:before="0" w:after="100" w:afterAutospacing="1"/>
      </w:pPr>
      <w:r>
        <w:tab/>
      </w:r>
    </w:p>
    <w:sectPr w:rsidR="008F33A7" w:rsidRPr="008F33A7" w:rsidSect="005554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6BEDA" w14:textId="77777777" w:rsidR="00A17579" w:rsidRDefault="00A17579" w:rsidP="00DE2D63">
      <w:pPr>
        <w:spacing w:before="0" w:after="0" w:line="240" w:lineRule="auto"/>
      </w:pPr>
      <w:r>
        <w:separator/>
      </w:r>
    </w:p>
  </w:endnote>
  <w:endnote w:type="continuationSeparator" w:id="0">
    <w:p w14:paraId="7525A0A1" w14:textId="77777777" w:rsidR="00A17579" w:rsidRDefault="00A17579" w:rsidP="00DE2D6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10204" w14:textId="77777777" w:rsidR="00F66010" w:rsidRDefault="00F66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B9D22" w14:textId="3D54CBBB" w:rsidR="00DE2D63" w:rsidRPr="00DE2D63" w:rsidRDefault="00DE2D63" w:rsidP="00DE2D63">
    <w:pPr>
      <w:pStyle w:val="Footer"/>
      <w:tabs>
        <w:tab w:val="left" w:pos="8820"/>
      </w:tabs>
      <w:jc w:val="center"/>
      <w:rPr>
        <w:rFonts w:ascii="Gill Sans MT" w:hAnsi="Gill Sans MT"/>
        <w:sz w:val="18"/>
        <w:szCs w:val="18"/>
      </w:rPr>
    </w:pPr>
    <w:r>
      <w:rPr>
        <w:rFonts w:ascii="Gill Sans MT" w:hAnsi="Gill Sans MT"/>
        <w:b/>
        <w:bCs/>
        <w:sz w:val="18"/>
        <w:szCs w:val="18"/>
      </w:rPr>
      <w:t>PLEASE NOTE</w:t>
    </w:r>
    <w:r w:rsidRPr="005A3230">
      <w:rPr>
        <w:rFonts w:ascii="Gill Sans MT" w:hAnsi="Gill Sans MT"/>
        <w:sz w:val="18"/>
        <w:szCs w:val="18"/>
      </w:rPr>
      <w:t>: University Records may not be destroyed without receiving prior approval from the</w:t>
    </w:r>
    <w:r w:rsidR="002C783B">
      <w:rPr>
        <w:rFonts w:ascii="Gill Sans MT" w:hAnsi="Gill Sans MT"/>
        <w:sz w:val="18"/>
        <w:szCs w:val="18"/>
      </w:rPr>
      <w:t xml:space="preserve"> </w:t>
    </w:r>
    <w:r w:rsidR="00F66010">
      <w:rPr>
        <w:rFonts w:ascii="Gill Sans MT" w:hAnsi="Gill Sans MT"/>
        <w:sz w:val="18"/>
        <w:szCs w:val="18"/>
      </w:rPr>
      <w:t>Office of the General Counsel (University Records Manager)</w:t>
    </w:r>
    <w:r w:rsidRPr="005A3230">
      <w:rPr>
        <w:rFonts w:ascii="Gill Sans MT" w:hAnsi="Gill Sans MT"/>
        <w:sz w:val="18"/>
        <w:szCs w:val="18"/>
      </w:rPr>
      <w:t xml:space="preserve">. Records with potential historical value must be </w:t>
    </w:r>
    <w:r w:rsidR="005F0144" w:rsidRPr="005A3230">
      <w:rPr>
        <w:rFonts w:ascii="Gill Sans MT" w:hAnsi="Gill Sans MT"/>
        <w:sz w:val="18"/>
        <w:szCs w:val="18"/>
      </w:rPr>
      <w:t>assessed</w:t>
    </w:r>
    <w:r w:rsidRPr="005A3230">
      <w:rPr>
        <w:rFonts w:ascii="Gill Sans MT" w:hAnsi="Gill Sans MT"/>
        <w:sz w:val="18"/>
        <w:szCs w:val="18"/>
      </w:rPr>
      <w:t xml:space="preserve"> for possible transfer to the respective Departmental Archive</w:t>
    </w:r>
    <w:r w:rsidR="00341229">
      <w:rPr>
        <w:rFonts w:ascii="Gill Sans MT" w:hAnsi="Gill Sans MT"/>
        <w:sz w:val="18"/>
        <w:szCs w:val="18"/>
      </w:rPr>
      <w:t>s</w:t>
    </w:r>
    <w:r w:rsidRPr="005A3230">
      <w:rPr>
        <w:rFonts w:ascii="Gill Sans MT" w:hAnsi="Gill Sans MT"/>
        <w:sz w:val="18"/>
        <w:szCs w:val="18"/>
      </w:rPr>
      <w:t xml:space="preserve">. For more information regarding Records Management, please </w:t>
    </w:r>
    <w:r w:rsidR="004C07CE">
      <w:rPr>
        <w:rFonts w:ascii="Gill Sans MT" w:hAnsi="Gill Sans MT"/>
        <w:sz w:val="18"/>
        <w:szCs w:val="18"/>
      </w:rPr>
      <w:t xml:space="preserve">email </w:t>
    </w:r>
    <w:hyperlink r:id="rId1" w:history="1">
      <w:r w:rsidR="00DF6EBF" w:rsidRPr="007B044E">
        <w:rPr>
          <w:rStyle w:val="Hyperlink"/>
          <w:rFonts w:ascii="Gill Sans MT" w:hAnsi="Gill Sans MT"/>
          <w:sz w:val="18"/>
          <w:szCs w:val="18"/>
        </w:rPr>
        <w:t>recordsmanagement@neomed.edu</w:t>
      </w:r>
    </w:hyperlink>
    <w:r w:rsidR="00DF6EBF">
      <w:rPr>
        <w:rFonts w:ascii="Gill Sans MT" w:hAnsi="Gill Sans MT"/>
        <w:sz w:val="18"/>
        <w:szCs w:val="18"/>
      </w:rPr>
      <w:t xml:space="preserve"> or contact the Office of the General Counsel</w:t>
    </w:r>
    <w:r w:rsidRPr="005A3230">
      <w:rPr>
        <w:rFonts w:ascii="Gill Sans MT" w:hAnsi="Gill Sans MT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39805" w14:textId="77777777" w:rsidR="00F66010" w:rsidRDefault="00F66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AF8B7" w14:textId="77777777" w:rsidR="00A17579" w:rsidRDefault="00A17579" w:rsidP="00DE2D63">
      <w:pPr>
        <w:spacing w:before="0" w:after="0" w:line="240" w:lineRule="auto"/>
      </w:pPr>
      <w:r>
        <w:separator/>
      </w:r>
    </w:p>
  </w:footnote>
  <w:footnote w:type="continuationSeparator" w:id="0">
    <w:p w14:paraId="5CE68701" w14:textId="77777777" w:rsidR="00A17579" w:rsidRDefault="00A17579" w:rsidP="00DE2D6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47D9" w14:textId="77777777" w:rsidR="00F66010" w:rsidRDefault="00F660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3C0F5" w14:textId="03BB804F" w:rsidR="00DE2D63" w:rsidRDefault="00555494" w:rsidP="00DE2D63">
    <w:pPr>
      <w:pStyle w:val="Header"/>
      <w:tabs>
        <w:tab w:val="clear" w:pos="4680"/>
        <w:tab w:val="clear" w:pos="9360"/>
        <w:tab w:val="left" w:pos="9630"/>
      </w:tabs>
    </w:pPr>
    <w:r w:rsidRPr="000E7D5C">
      <w:rPr>
        <w:noProof/>
      </w:rPr>
      <w:drawing>
        <wp:inline distT="0" distB="0" distL="0" distR="0" wp14:anchorId="7E6AE512" wp14:editId="65E2DE9B">
          <wp:extent cx="1457325" cy="435125"/>
          <wp:effectExtent l="0" t="0" r="0" b="3175"/>
          <wp:docPr id="21" name="Picture 1" descr="Black and white northeast ohio medical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284" cy="444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2D63">
      <w:t xml:space="preserve"> </w:t>
    </w:r>
  </w:p>
  <w:p w14:paraId="576E5C88" w14:textId="7B088011" w:rsidR="00DE2D63" w:rsidRPr="001D781B" w:rsidRDefault="00DE2D63" w:rsidP="00DE2D63">
    <w:pPr>
      <w:spacing w:before="0" w:after="0"/>
      <w:rPr>
        <w:rFonts w:ascii="Gill Sans MT" w:hAnsi="Gill Sans MT"/>
        <w:b/>
      </w:rPr>
    </w:pPr>
    <w:r>
      <w:rPr>
        <w:rFonts w:ascii="Gill Sans MT" w:hAnsi="Gill Sans MT"/>
        <w:b/>
      </w:rPr>
      <w:t xml:space="preserve">CERTIFICATE OF RECORDS </w:t>
    </w:r>
    <w:r w:rsidR="00B00D20">
      <w:rPr>
        <w:rFonts w:ascii="Gill Sans MT" w:hAnsi="Gill Sans MT"/>
        <w:b/>
      </w:rPr>
      <w:t>DESTRUCTION</w:t>
    </w:r>
    <w:r w:rsidR="00421007">
      <w:rPr>
        <w:rFonts w:ascii="Gill Sans MT" w:hAnsi="Gill Sans MT"/>
        <w:b/>
      </w:rPr>
      <w:t xml:space="preserve"> (CRD)</w:t>
    </w:r>
  </w:p>
  <w:p w14:paraId="15C2D559" w14:textId="2D8068B7" w:rsidR="00DE2D63" w:rsidRDefault="00DE2D63">
    <w:pPr>
      <w:pStyle w:val="Header"/>
    </w:pPr>
    <w:r w:rsidRPr="001D781B">
      <w:rPr>
        <w:rFonts w:ascii="Gill Sans MT" w:hAnsi="Gill Sans MT"/>
      </w:rPr>
      <w:t xml:space="preserve">OFFICE OF </w:t>
    </w:r>
    <w:r w:rsidR="002C783B">
      <w:rPr>
        <w:rFonts w:ascii="Gill Sans MT" w:hAnsi="Gill Sans MT"/>
      </w:rPr>
      <w:t>THE GENERAL COUNSEL</w:t>
    </w:r>
    <w:r>
      <w:rPr>
        <w:rFonts w:ascii="Gill Sans MT" w:hAnsi="Gill Sans MT"/>
      </w:rPr>
      <w:tab/>
    </w:r>
    <w:sdt>
      <w:sdtPr>
        <w:rPr>
          <w:sz w:val="22"/>
          <w:szCs w:val="22"/>
        </w:rPr>
        <w:id w:val="98381352"/>
        <w:docPartObj>
          <w:docPartGallery w:val="Page Numbers (Top of Page)"/>
          <w:docPartUnique/>
        </w:docPartObj>
      </w:sdtPr>
      <w:sdtEndPr/>
      <w:sdtContent>
        <w:r>
          <w:rPr>
            <w:sz w:val="22"/>
            <w:szCs w:val="22"/>
          </w:rPr>
          <w:t xml:space="preserve">     </w:t>
        </w:r>
        <w:r>
          <w:rPr>
            <w:sz w:val="22"/>
            <w:szCs w:val="22"/>
          </w:rPr>
          <w:tab/>
        </w:r>
        <w:r w:rsidRPr="00DE2D63">
          <w:rPr>
            <w:sz w:val="22"/>
            <w:szCs w:val="22"/>
          </w:rPr>
          <w:t xml:space="preserve">Page </w:t>
        </w:r>
        <w:r w:rsidRPr="00DE2D63">
          <w:rPr>
            <w:b/>
            <w:bCs/>
            <w:sz w:val="22"/>
            <w:szCs w:val="22"/>
          </w:rPr>
          <w:fldChar w:fldCharType="begin"/>
        </w:r>
        <w:r w:rsidRPr="00DE2D63">
          <w:rPr>
            <w:b/>
            <w:bCs/>
            <w:sz w:val="22"/>
            <w:szCs w:val="22"/>
          </w:rPr>
          <w:instrText xml:space="preserve"> PAGE </w:instrText>
        </w:r>
        <w:r w:rsidRPr="00DE2D63">
          <w:rPr>
            <w:b/>
            <w:bCs/>
            <w:sz w:val="22"/>
            <w:szCs w:val="22"/>
          </w:rPr>
          <w:fldChar w:fldCharType="separate"/>
        </w:r>
        <w:r w:rsidRPr="00DE2D63">
          <w:rPr>
            <w:b/>
            <w:bCs/>
            <w:sz w:val="22"/>
            <w:szCs w:val="22"/>
          </w:rPr>
          <w:t>1</w:t>
        </w:r>
        <w:r w:rsidRPr="00DE2D63">
          <w:rPr>
            <w:b/>
            <w:bCs/>
            <w:sz w:val="22"/>
            <w:szCs w:val="22"/>
          </w:rPr>
          <w:fldChar w:fldCharType="end"/>
        </w:r>
        <w:r w:rsidRPr="00DE2D63">
          <w:rPr>
            <w:sz w:val="22"/>
            <w:szCs w:val="22"/>
          </w:rPr>
          <w:t xml:space="preserve"> of </w:t>
        </w:r>
        <w:r w:rsidRPr="00DE2D63">
          <w:rPr>
            <w:b/>
            <w:bCs/>
            <w:sz w:val="22"/>
            <w:szCs w:val="22"/>
          </w:rPr>
          <w:fldChar w:fldCharType="begin"/>
        </w:r>
        <w:r w:rsidRPr="00DE2D63">
          <w:rPr>
            <w:b/>
            <w:bCs/>
            <w:sz w:val="22"/>
            <w:szCs w:val="22"/>
          </w:rPr>
          <w:instrText xml:space="preserve"> NUMPAGES  </w:instrText>
        </w:r>
        <w:r w:rsidRPr="00DE2D63">
          <w:rPr>
            <w:b/>
            <w:bCs/>
            <w:sz w:val="22"/>
            <w:szCs w:val="22"/>
          </w:rPr>
          <w:fldChar w:fldCharType="separate"/>
        </w:r>
        <w:r w:rsidRPr="00DE2D63">
          <w:rPr>
            <w:b/>
            <w:bCs/>
            <w:sz w:val="22"/>
            <w:szCs w:val="22"/>
          </w:rPr>
          <w:t>1</w:t>
        </w:r>
        <w:r w:rsidRPr="00DE2D63">
          <w:rPr>
            <w:b/>
            <w:bCs/>
            <w:sz w:val="22"/>
            <w:szCs w:val="22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5AAC" w14:textId="77777777" w:rsidR="00F66010" w:rsidRDefault="00F660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63"/>
    <w:rsid w:val="000358F1"/>
    <w:rsid w:val="0004528D"/>
    <w:rsid w:val="00065704"/>
    <w:rsid w:val="00090FE2"/>
    <w:rsid w:val="00091A01"/>
    <w:rsid w:val="000A0DED"/>
    <w:rsid w:val="001129C6"/>
    <w:rsid w:val="001939E4"/>
    <w:rsid w:val="001E47CE"/>
    <w:rsid w:val="001E69F5"/>
    <w:rsid w:val="0024330C"/>
    <w:rsid w:val="002C783B"/>
    <w:rsid w:val="002D3CCC"/>
    <w:rsid w:val="00341229"/>
    <w:rsid w:val="003706F4"/>
    <w:rsid w:val="003816A5"/>
    <w:rsid w:val="003F6707"/>
    <w:rsid w:val="00411D1B"/>
    <w:rsid w:val="00421007"/>
    <w:rsid w:val="004B26D6"/>
    <w:rsid w:val="004B62C0"/>
    <w:rsid w:val="004C07CE"/>
    <w:rsid w:val="00532DC6"/>
    <w:rsid w:val="00555494"/>
    <w:rsid w:val="00596B37"/>
    <w:rsid w:val="005F0144"/>
    <w:rsid w:val="006B3C19"/>
    <w:rsid w:val="00715167"/>
    <w:rsid w:val="00715851"/>
    <w:rsid w:val="00726B3A"/>
    <w:rsid w:val="00756271"/>
    <w:rsid w:val="00781B52"/>
    <w:rsid w:val="007F1A64"/>
    <w:rsid w:val="008613DA"/>
    <w:rsid w:val="0087253C"/>
    <w:rsid w:val="008B23DB"/>
    <w:rsid w:val="008D471D"/>
    <w:rsid w:val="008F2305"/>
    <w:rsid w:val="008F33A7"/>
    <w:rsid w:val="00975BBF"/>
    <w:rsid w:val="009B162C"/>
    <w:rsid w:val="00A07966"/>
    <w:rsid w:val="00A17579"/>
    <w:rsid w:val="00A50946"/>
    <w:rsid w:val="00AD70E2"/>
    <w:rsid w:val="00B00D20"/>
    <w:rsid w:val="00B4108E"/>
    <w:rsid w:val="00B657C2"/>
    <w:rsid w:val="00BD0A50"/>
    <w:rsid w:val="00C5155B"/>
    <w:rsid w:val="00D63602"/>
    <w:rsid w:val="00D716A1"/>
    <w:rsid w:val="00DA4516"/>
    <w:rsid w:val="00DD7FEF"/>
    <w:rsid w:val="00DE2D63"/>
    <w:rsid w:val="00DF6EBF"/>
    <w:rsid w:val="00E11AF4"/>
    <w:rsid w:val="00ED27AD"/>
    <w:rsid w:val="00F50039"/>
    <w:rsid w:val="00F66010"/>
    <w:rsid w:val="00F72832"/>
    <w:rsid w:val="00F940DD"/>
    <w:rsid w:val="00F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CB8C9C"/>
  <w15:chartTrackingRefBased/>
  <w15:docId w15:val="{4A4AD184-DC58-4F90-A945-78BFC11B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63"/>
  </w:style>
  <w:style w:type="paragraph" w:styleId="Heading1">
    <w:name w:val="heading 1"/>
    <w:basedOn w:val="Normal"/>
    <w:next w:val="Normal"/>
    <w:link w:val="Heading1Char"/>
    <w:uiPriority w:val="9"/>
    <w:qFormat/>
    <w:rsid w:val="00DE2D6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D6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D6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D6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D6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D6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D6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D6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D6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D6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E2D6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D6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D6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D6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D6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D6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D6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D6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2D6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E2D6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2D6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D6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E2D6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E2D63"/>
    <w:rPr>
      <w:b/>
      <w:bCs/>
    </w:rPr>
  </w:style>
  <w:style w:type="character" w:styleId="Emphasis">
    <w:name w:val="Emphasis"/>
    <w:uiPriority w:val="20"/>
    <w:qFormat/>
    <w:rsid w:val="00DE2D6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DE2D6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E2D6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E2D6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D6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D6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DE2D6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DE2D6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DE2D6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DE2D6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DE2D6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2D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E2D6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D63"/>
  </w:style>
  <w:style w:type="paragraph" w:styleId="Footer">
    <w:name w:val="footer"/>
    <w:basedOn w:val="Normal"/>
    <w:link w:val="FooterChar"/>
    <w:uiPriority w:val="99"/>
    <w:unhideWhenUsed/>
    <w:rsid w:val="00DE2D6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D63"/>
  </w:style>
  <w:style w:type="character" w:styleId="PlaceholderText">
    <w:name w:val="Placeholder Text"/>
    <w:basedOn w:val="DefaultParagraphFont"/>
    <w:uiPriority w:val="99"/>
    <w:semiHidden/>
    <w:rsid w:val="00DE2D63"/>
    <w:rPr>
      <w:color w:val="808080"/>
    </w:rPr>
  </w:style>
  <w:style w:type="table" w:styleId="TableGrid">
    <w:name w:val="Table Grid"/>
    <w:basedOn w:val="TableNormal"/>
    <w:uiPriority w:val="39"/>
    <w:rsid w:val="00DE2D6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6E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E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6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9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ordsmanagement@neomed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832C51529C242914E2330A89C5CB8" ma:contentTypeVersion="12" ma:contentTypeDescription="Create a new document." ma:contentTypeScope="" ma:versionID="d90a67e6ad12c531ea467e24de2df5e4">
  <xsd:schema xmlns:xsd="http://www.w3.org/2001/XMLSchema" xmlns:xs="http://www.w3.org/2001/XMLSchema" xmlns:p="http://schemas.microsoft.com/office/2006/metadata/properties" xmlns:ns3="68e8f3b5-6faf-4a20-b7f2-4b7aaffe5287" xmlns:ns4="d8f06ece-0e3a-48dc-ab1b-f439fb2e72fc" targetNamespace="http://schemas.microsoft.com/office/2006/metadata/properties" ma:root="true" ma:fieldsID="a07acba18d1b27bbfb630085306b4242" ns3:_="" ns4:_="">
    <xsd:import namespace="68e8f3b5-6faf-4a20-b7f2-4b7aaffe5287"/>
    <xsd:import namespace="d8f06ece-0e3a-48dc-ab1b-f439fb2e72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8f3b5-6faf-4a20-b7f2-4b7aaffe5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06ece-0e3a-48dc-ab1b-f439fb2e7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46D9A-302A-43F4-A88B-2F0CBE221B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D9DAAE-1E26-492B-B0E5-8AEC2E277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8f3b5-6faf-4a20-b7f2-4b7aaffe5287"/>
    <ds:schemaRef ds:uri="d8f06ece-0e3a-48dc-ab1b-f439fb2e7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5C4CD-AB98-4D6E-B388-984FD600F6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A490F-D462-4F25-932C-49F5E051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N. Wagner</dc:creator>
  <cp:keywords/>
  <dc:description/>
  <cp:lastModifiedBy>Jonathan Wagner</cp:lastModifiedBy>
  <cp:revision>55</cp:revision>
  <dcterms:created xsi:type="dcterms:W3CDTF">2019-08-06T18:15:00Z</dcterms:created>
  <dcterms:modified xsi:type="dcterms:W3CDTF">2019-10-28T19:49:00Z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0x010100FA2832C51529C242914E2330A89C5CB8</vt:lpwstr>
  </property>
</Properties>
</file>